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DPS Schedule 2 (DPS Application)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color w:val="222222"/>
          <w:highlight w:val="white"/>
          <w:rtl w:val="0"/>
        </w:rPr>
        <w:t xml:space="preserve">This will be captured as part of the SQ DPS Submission.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] </w:t>
      </w:r>
    </w:p>
    <w:p w:rsidR="00000000" w:rsidDel="00000000" w:rsidP="00000000" w:rsidRDefault="00000000" w:rsidRPr="00000000" w14:paraId="00000003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6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DPS Ref: RM6241</w:t>
      <w:tab/>
      <w:t xml:space="preserve">                                           </w:t>
    </w:r>
  </w:p>
  <w:p w:rsidR="00000000" w:rsidDel="00000000" w:rsidP="00000000" w:rsidRDefault="00000000" w:rsidRPr="00000000" w14:paraId="0000000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8">
    <w:pPr>
      <w:spacing w:after="0" w:line="240" w:lineRule="auto"/>
      <w:jc w:val="both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v1.1</w:t>
      <w:tab/>
    </w:r>
    <w:r w:rsidDel="00000000" w:rsidR="00000000" w:rsidRPr="00000000">
      <w:rPr>
        <w:rtl w:val="0"/>
      </w:rPr>
      <w:tab/>
      <w:tab/>
      <w:tab/>
    </w:r>
    <w:bookmarkStart w:colFirst="0" w:colLast="0" w:name="bookmark=id.30j0zll" w:id="1"/>
    <w:bookmarkEnd w:id="1"/>
    <w:r w:rsidDel="00000000" w:rsidR="00000000" w:rsidRPr="00000000">
      <w:rPr>
        <w:color w:val="bfbfbf"/>
        <w:rtl w:val="0"/>
      </w:rPr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DPS Schedule 2 (DPS Application)</w:t>
    </w:r>
  </w:p>
  <w:p w:rsidR="00000000" w:rsidDel="00000000" w:rsidP="00000000" w:rsidRDefault="00000000" w:rsidRPr="00000000" w14:paraId="0000000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22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BfMIDHd+fEUZyecvVVrhDEodE+A==">AMUW2mVNYNHrXthAj4AfOx59YXJxEnwEcsrSiPpdUwh0lJ/Wo+6070oAYx5cwrIdO0PnVtaPfC+G2iPYurVYsHlT914Ts8/PdtvWJvy7HxTFvQuY9aMg3xsxdnZ7nhxS0YE/K7IbcaMGPazYtn29QBdrykUfyhNOyQ==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2019-06-18T16:20:00Z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